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B0" w:rsidRDefault="003E31B0" w:rsidP="00A804E5">
      <w:pPr>
        <w:spacing w:after="240"/>
        <w:rPr>
          <w:rFonts w:eastAsia="Times New Roman"/>
        </w:rPr>
      </w:pPr>
    </w:p>
    <w:p w:rsidR="003E31B0" w:rsidRDefault="00A804E5" w:rsidP="00A804E5">
      <w:pPr>
        <w:jc w:val="center"/>
        <w:rPr>
          <w:rFonts w:eastAsia="Times New Roman"/>
        </w:rPr>
      </w:pPr>
      <w:r>
        <w:rPr>
          <w:rStyle w:val="a3"/>
          <w:rFonts w:eastAsia="Times New Roman"/>
          <w:sz w:val="28"/>
          <w:szCs w:val="28"/>
        </w:rPr>
        <w:t>Кабинет английского языка МБОУ « Гимназия № 14 »</w:t>
      </w:r>
    </w:p>
    <w:p w:rsidR="003E31B0" w:rsidRDefault="003E31B0" w:rsidP="003E31B0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6533"/>
        <w:gridCol w:w="2462"/>
      </w:tblGrid>
      <w:tr w:rsidR="003E31B0" w:rsidTr="003E31B0"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Оценочный показатель</w:t>
            </w:r>
          </w:p>
        </w:tc>
        <w:tc>
          <w:tcPr>
            <w:tcW w:w="12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Критерии оценки</w:t>
            </w:r>
          </w:p>
        </w:tc>
      </w:tr>
      <w:tr w:rsidR="003E31B0" w:rsidTr="003E31B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8"/>
                <w:szCs w:val="28"/>
              </w:rPr>
              <w:t>Офо</w:t>
            </w:r>
            <w:r w:rsidR="00490EE4">
              <w:rPr>
                <w:rStyle w:val="a3"/>
                <w:rFonts w:eastAsia="Times New Roman"/>
                <w:sz w:val="28"/>
                <w:szCs w:val="28"/>
              </w:rPr>
              <w:t xml:space="preserve">рмление предметного кабинета 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соответствие оформления кабинета содержательной части образовательной программы по предмету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единство стилевого, оформительского решения кабинета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 и значимость использования элементов оформления предметного кабинета в образовательно-воспитательном процессе (с учетом пояснений учителя-предметника, ответственного за кабинет)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8"/>
                <w:szCs w:val="28"/>
              </w:rPr>
              <w:t>Итого по разделу</w:t>
            </w:r>
            <w:r w:rsidR="003E654A">
              <w:rPr>
                <w:rStyle w:val="a3"/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Style w:val="a3"/>
                <w:rFonts w:eastAsia="Times New Roman"/>
                <w:sz w:val="28"/>
                <w:szCs w:val="28"/>
              </w:rPr>
              <w:t>- 40</w:t>
            </w:r>
          </w:p>
        </w:tc>
      </w:tr>
      <w:tr w:rsidR="003E31B0" w:rsidTr="003E31B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8"/>
                <w:szCs w:val="28"/>
              </w:rPr>
              <w:t>Техническое о</w:t>
            </w:r>
            <w:r w:rsidR="00490EE4">
              <w:rPr>
                <w:rStyle w:val="a3"/>
                <w:rFonts w:eastAsia="Times New Roman"/>
                <w:sz w:val="28"/>
                <w:szCs w:val="28"/>
              </w:rPr>
              <w:t xml:space="preserve">снащение кабинета 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ПК учителя 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локальной сети ОУ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МФУ (сканер, принтер, копир)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проекционного оборудования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интерактивной доски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выхода в Интернет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планшетных ПК учащихся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иных технических средств обучения, используемых в образовательно-воспитательном процессе</w:t>
            </w:r>
          </w:p>
          <w:p w:rsidR="003E31B0" w:rsidRDefault="003E31B0">
            <w:pPr>
              <w:jc w:val="both"/>
              <w:rPr>
                <w:rFonts w:eastAsia="Times New Roman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необходимого оборудования для проведения лабораторных и практических работ</w:t>
            </w:r>
          </w:p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(количество баллов устанавливается в пропорциональном отношении к доле обеспеченности полного перечня лабораторных и практических работ в соответствии с требованиями образовательной программы, используемой учителем)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3E31B0" w:rsidTr="003E31B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8"/>
                <w:szCs w:val="28"/>
              </w:rPr>
              <w:t>Итого по раздел</w:t>
            </w:r>
            <w:r w:rsidR="003E654A">
              <w:rPr>
                <w:rStyle w:val="a3"/>
                <w:rFonts w:eastAsia="Times New Roman"/>
                <w:sz w:val="28"/>
                <w:szCs w:val="28"/>
              </w:rPr>
              <w:t>у - 7</w:t>
            </w:r>
            <w:r>
              <w:rPr>
                <w:rStyle w:val="a3"/>
                <w:rFonts w:eastAsia="Times New Roman"/>
                <w:sz w:val="28"/>
                <w:szCs w:val="28"/>
              </w:rPr>
              <w:t>5</w:t>
            </w:r>
          </w:p>
        </w:tc>
      </w:tr>
      <w:tr w:rsidR="003E31B0" w:rsidTr="003E31B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8"/>
                <w:szCs w:val="28"/>
              </w:rPr>
              <w:t xml:space="preserve">Методическое оснащение </w:t>
            </w:r>
            <w:r w:rsidR="00490EE4">
              <w:rPr>
                <w:rStyle w:val="a3"/>
                <w:rFonts w:eastAsia="Times New Roman"/>
                <w:sz w:val="28"/>
                <w:szCs w:val="28"/>
              </w:rPr>
              <w:t xml:space="preserve">предметного кабинета 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рациональной системы в хранении методического оснащения кабинета 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систематизированных образцов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предмету на печатной основе (ГИА-9, ГИА-11, ВПР) не менее чем за 3 года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систематизированных таблиц, карт, схем,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портретов ученых коллективного использования на печатной основе по предмету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систематизированной профильной библиотеки кабинета (справочники, энциклопедии, литература публицистического и научно-популярного характера и т.д.) 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систематизированных образцов работ учащихся, в том числе исследовательского характера по предмету (в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имеющие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внешнюю экспертную оценку)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систематизированных методических разработок уроков, внеурочных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мероприятий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том числе авторских 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систематизированного раздаточного материала для учащихся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система хранения и содержательное наполнение материалов учителя-предметника на ПК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и содержательное наполнение портфолио учителя-предметника в соответствии с локальным актом ОУ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паспорта предметного кабинета и его соответствие нормативным актам ОУ</w:t>
            </w:r>
          </w:p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654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8"/>
                <w:szCs w:val="28"/>
              </w:rPr>
              <w:t>Итого по раздел</w:t>
            </w:r>
            <w:r w:rsidR="003E654A">
              <w:rPr>
                <w:rStyle w:val="a3"/>
                <w:rFonts w:eastAsia="Times New Roman"/>
                <w:sz w:val="28"/>
                <w:szCs w:val="28"/>
              </w:rPr>
              <w:t xml:space="preserve">у </w:t>
            </w:r>
            <w:r>
              <w:rPr>
                <w:rStyle w:val="a3"/>
                <w:rFonts w:eastAsia="Times New Roman"/>
                <w:sz w:val="28"/>
                <w:szCs w:val="28"/>
              </w:rPr>
              <w:t>- 60</w:t>
            </w:r>
          </w:p>
        </w:tc>
      </w:tr>
      <w:tr w:rsidR="003E31B0" w:rsidTr="003E31B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8"/>
                <w:szCs w:val="28"/>
              </w:rPr>
              <w:t>Соответствие предметного кабинета С</w:t>
            </w:r>
            <w:r w:rsidR="00490EE4">
              <w:rPr>
                <w:rStyle w:val="a3"/>
                <w:rFonts w:eastAsia="Times New Roman"/>
                <w:sz w:val="28"/>
                <w:szCs w:val="28"/>
              </w:rPr>
              <w:t>анПиН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соответствие учебной мебели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росто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-возрастным особенностям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(наличие маркировки мебели)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соответствие площади кабинета (без учета площади, занимаемой мебелью) форме занятий (фронтальная форма- 2,5кв.м. на 1 чел., групповые формы- 3,5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на 1 чел.)</w:t>
            </w:r>
            <w:proofErr w:type="gramEnd"/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лаборантской (для кабинетов химии, физики, биологии)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наличие умывальной раковины (начальные классы, лаборантские, учебные кабинеты (химия, физика, рисование, биология), мастерские, кабинеты домоводства)</w:t>
            </w:r>
            <w:proofErr w:type="gramEnd"/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состояние стен и потолков кабинета соответствует требованиям СанПиН 2.4.2.2821-10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соответствие классной (маркерной) доски требованиям СанПиН 2.4.2.2821-10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демонстрационного стола на подиуме (кабинеты физики и химии)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------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наличие функционирующего вытяжного шкафа в кабинете химии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--------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воздушно-теплового режима на период проверки (наличие в кабинете бытового термометра)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соответствие окон кабинета требованиям СанПиН 2.4.2.2821-10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соблюдение режима естественного освещения 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режима искусственного освещения (функционирование всех без исключений осветительных приборов на момент проверки)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соответствие цветовой гаммы нормативным требованиям (потолок - белый, стены учебных помещений - светлые тона желтого, бежевого, розового, зеленого, голубого; мебель (шкафы, парты) - цвет натурального дерева или светло-зеленый; классные доски - темно-зеленый, темно-коричневый; двери, оконные рамы – белый)</w:t>
            </w:r>
            <w:proofErr w:type="gramEnd"/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уровень качества санитарного состояния предметного кабинета (чистота окон, мебели, полов и стен)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маркировка и состояние места хранения уборочного инвентаря 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E31B0" w:rsidTr="003E31B0">
        <w:tc>
          <w:tcPr>
            <w:tcW w:w="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в предметном кабинете в наличии места хранения вещей учащихся (гардероб) в любом варианте исполнения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40C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E31B0" w:rsidTr="003E31B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3E31B0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8"/>
                <w:szCs w:val="28"/>
              </w:rPr>
              <w:t>Итого по раздел</w:t>
            </w:r>
            <w:r w:rsidR="00AB40E7">
              <w:rPr>
                <w:rStyle w:val="a3"/>
                <w:rFonts w:eastAsia="Times New Roman"/>
                <w:sz w:val="28"/>
                <w:szCs w:val="28"/>
              </w:rPr>
              <w:t>у - 81</w:t>
            </w:r>
          </w:p>
        </w:tc>
      </w:tr>
      <w:tr w:rsidR="003E31B0" w:rsidTr="003E31B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1B0" w:rsidRDefault="0068514A">
            <w:pPr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sz w:val="28"/>
                <w:szCs w:val="28"/>
              </w:rPr>
              <w:t xml:space="preserve">Итого </w:t>
            </w:r>
            <w:bookmarkStart w:id="0" w:name="_GoBack"/>
            <w:bookmarkEnd w:id="0"/>
            <w:r w:rsidR="003E31B0">
              <w:rPr>
                <w:rStyle w:val="a3"/>
                <w:rFonts w:eastAsia="Times New Roman"/>
                <w:sz w:val="28"/>
                <w:szCs w:val="28"/>
              </w:rPr>
              <w:t xml:space="preserve"> количество </w:t>
            </w:r>
            <w:r>
              <w:rPr>
                <w:rStyle w:val="a3"/>
                <w:rFonts w:eastAsia="Times New Roman"/>
                <w:sz w:val="28"/>
                <w:szCs w:val="28"/>
              </w:rPr>
              <w:t>баллов по смотру- 256</w:t>
            </w:r>
          </w:p>
        </w:tc>
      </w:tr>
    </w:tbl>
    <w:p w:rsidR="003E31B0" w:rsidRDefault="003E31B0" w:rsidP="003E31B0">
      <w:pPr>
        <w:rPr>
          <w:rFonts w:eastAsia="Times New Roman"/>
        </w:rPr>
      </w:pPr>
      <w:r>
        <w:rPr>
          <w:rFonts w:eastAsia="Times New Roman"/>
        </w:rPr>
        <w:t> </w:t>
      </w:r>
    </w:p>
    <w:p w:rsidR="00067412" w:rsidRDefault="00067412"/>
    <w:sectPr w:rsidR="0006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72"/>
    <w:rsid w:val="00067412"/>
    <w:rsid w:val="00340C72"/>
    <w:rsid w:val="003E31B0"/>
    <w:rsid w:val="003E654A"/>
    <w:rsid w:val="00490EE4"/>
    <w:rsid w:val="0068514A"/>
    <w:rsid w:val="006B7433"/>
    <w:rsid w:val="008C34AD"/>
    <w:rsid w:val="008D5272"/>
    <w:rsid w:val="00A804E5"/>
    <w:rsid w:val="00AB40E7"/>
    <w:rsid w:val="00B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User</cp:lastModifiedBy>
  <cp:revision>10</cp:revision>
  <dcterms:created xsi:type="dcterms:W3CDTF">2019-03-26T10:07:00Z</dcterms:created>
  <dcterms:modified xsi:type="dcterms:W3CDTF">2019-03-27T10:47:00Z</dcterms:modified>
</cp:coreProperties>
</file>